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b w:val="1"/>
          <w:bCs w:val="1"/>
          <w:sz w:val="20"/>
          <w:szCs w:val="20"/>
        </w:rPr>
      </w:pPr>
    </w:p>
    <w:p>
      <w:pPr>
        <w:pStyle w:val="No Spacing"/>
        <w:jc w:val="center"/>
        <w:rPr>
          <w:b w:val="1"/>
          <w:bCs w:val="1"/>
          <w:sz w:val="20"/>
          <w:szCs w:val="20"/>
        </w:rPr>
      </w:pPr>
    </w:p>
    <w:p>
      <w:pPr>
        <w:pStyle w:val="No Spacing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The Confident Pastor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  <w:bookmarkStart w:name="facebook" w:id="0"/>
      <w:bookmarkEnd w:id="0"/>
      <w:r>
        <w:rPr>
          <w:b w:val="1"/>
          <w:bCs w:val="1"/>
          <w:sz w:val="28"/>
          <w:szCs w:val="28"/>
          <w:rtl w:val="0"/>
          <w:lang w:val="en-US"/>
        </w:rPr>
        <w:t>R</w:t>
      </w:r>
      <w:r>
        <w:rPr>
          <w:b w:val="1"/>
          <w:bCs w:val="1"/>
          <w:sz w:val="28"/>
          <w:szCs w:val="28"/>
          <w:rtl w:val="0"/>
          <w:lang w:val="en-US"/>
        </w:rPr>
        <w:t>omans 15:14-21</w:t>
      </w:r>
    </w:p>
    <w:p>
      <w:pPr>
        <w:pStyle w:val="No Spacing"/>
        <w:jc w:val="center"/>
        <w:rPr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convinced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or </w:t>
      </w:r>
      <w:r>
        <w:rPr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satisfied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(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pe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í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th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ō</w:t>
      </w:r>
      <w:r>
        <w:rPr>
          <w:sz w:val="28"/>
          <w:szCs w:val="28"/>
          <w:rtl w:val="0"/>
          <w:lang w:val="en-US"/>
        </w:rPr>
        <w:t>): to be persuaded or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confident</w:t>
      </w:r>
      <w:r>
        <w:rPr>
          <w:sz w:val="28"/>
          <w:szCs w:val="28"/>
          <w:rtl w:val="0"/>
          <w:lang w:val="en-US"/>
        </w:rPr>
        <w:t xml:space="preserve"> of something said of or claimed by another person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No Spacing"/>
        <w:rPr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1. The confident pastor </w:t>
      </w:r>
      <w:r>
        <w:rPr>
          <w:sz w:val="28"/>
          <w:szCs w:val="28"/>
          <w:u w:val="single"/>
          <w:rtl w:val="0"/>
          <w:lang w:val="en-US"/>
        </w:rPr>
        <w:t>___________</w:t>
      </w:r>
      <w:r>
        <w:rPr>
          <w:sz w:val="28"/>
          <w:szCs w:val="28"/>
          <w:rtl w:val="0"/>
          <w:lang w:val="en-US"/>
        </w:rPr>
        <w:t xml:space="preserve"> his people. (v 14)</w:t>
      </w: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2. The confident pastor </w:t>
      </w:r>
      <w:r>
        <w:rPr>
          <w:sz w:val="28"/>
          <w:szCs w:val="28"/>
          <w:u w:val="single"/>
          <w:rtl w:val="0"/>
          <w:lang w:val="en-US"/>
        </w:rPr>
        <w:t>___________</w:t>
      </w:r>
      <w:r>
        <w:rPr>
          <w:sz w:val="28"/>
          <w:szCs w:val="28"/>
          <w:rtl w:val="0"/>
          <w:lang w:val="en-US"/>
        </w:rPr>
        <w:t xml:space="preserve"> his people. (v 15)</w:t>
      </w: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3. The confident pastor </w:t>
      </w:r>
      <w:r>
        <w:rPr>
          <w:sz w:val="28"/>
          <w:szCs w:val="28"/>
          <w:u w:val="single"/>
          <w:rtl w:val="0"/>
          <w:lang w:val="en-US"/>
        </w:rPr>
        <w:t>___________</w:t>
      </w:r>
      <w:r>
        <w:rPr>
          <w:sz w:val="28"/>
          <w:szCs w:val="28"/>
          <w:rtl w:val="0"/>
          <w:lang w:val="en-US"/>
        </w:rPr>
        <w:t xml:space="preserve"> his people. (v 16)</w:t>
      </w:r>
    </w:p>
    <w:p>
      <w:pPr>
        <w:pStyle w:val="Normal.0"/>
        <w:shd w:val="clear" w:color="auto" w:fill="ffffff"/>
        <w:jc w:val="both"/>
        <w:rPr>
          <w:sz w:val="28"/>
          <w:szCs w:val="28"/>
        </w:rPr>
      </w:pPr>
    </w:p>
    <w:p>
      <w:pPr>
        <w:pStyle w:val="Normal.0"/>
        <w:shd w:val="clear" w:color="auto" w:fill="ffffff"/>
        <w:jc w:val="both"/>
        <w:rPr>
          <w:sz w:val="28"/>
          <w:szCs w:val="28"/>
        </w:rPr>
      </w:pPr>
    </w:p>
    <w:p>
      <w:pPr>
        <w:pStyle w:val="Normal.0"/>
        <w:shd w:val="clear" w:color="auto" w:fill="ffffff"/>
        <w:jc w:val="both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4. The confident pastor </w:t>
      </w:r>
      <w:r>
        <w:rPr>
          <w:sz w:val="28"/>
          <w:szCs w:val="28"/>
          <w:u w:val="single"/>
          <w:rtl w:val="0"/>
          <w:lang w:val="en-US"/>
        </w:rPr>
        <w:t>___________</w:t>
      </w:r>
      <w:r>
        <w:rPr>
          <w:sz w:val="28"/>
          <w:szCs w:val="28"/>
          <w:rtl w:val="0"/>
          <w:lang w:val="en-US"/>
        </w:rPr>
        <w:t xml:space="preserve"> his people. (v 17-19a)</w:t>
      </w: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5. The confident pastor </w:t>
      </w:r>
      <w:r>
        <w:rPr>
          <w:sz w:val="28"/>
          <w:szCs w:val="28"/>
          <w:u w:val="single"/>
          <w:rtl w:val="0"/>
          <w:lang w:val="en-US"/>
        </w:rPr>
        <w:t>___________</w:t>
      </w:r>
      <w:r>
        <w:rPr>
          <w:sz w:val="28"/>
          <w:szCs w:val="28"/>
          <w:rtl w:val="0"/>
          <w:lang w:val="en-US"/>
        </w:rPr>
        <w:t xml:space="preserve"> his people. (v 19b-21)</w:t>
      </w:r>
    </w:p>
    <w:p>
      <w:pPr>
        <w:pStyle w:val="No Spacing"/>
        <w:jc w:val="center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 Spacing"/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It is every pastor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s job to connect people to Jesus first and then to equip them to be growing and faithful followers.</w:t>
      </w:r>
    </w:p>
    <w:p>
      <w:pPr>
        <w:pStyle w:val="No Spacing"/>
        <w:rPr>
          <w:sz w:val="16"/>
          <w:szCs w:val="16"/>
        </w:rPr>
      </w:pPr>
    </w:p>
    <w:p>
      <w:pPr>
        <w:pStyle w:val="No Spacing"/>
        <w:jc w:val="center"/>
        <w:rPr>
          <w:b w:val="1"/>
          <w:bCs w:val="1"/>
          <w:sz w:val="20"/>
          <w:szCs w:val="20"/>
        </w:rPr>
      </w:pPr>
    </w:p>
    <w:p>
      <w:pPr>
        <w:pStyle w:val="No Spacing"/>
        <w:jc w:val="center"/>
        <w:rPr>
          <w:b w:val="1"/>
          <w:bCs w:val="1"/>
          <w:sz w:val="20"/>
          <w:szCs w:val="20"/>
        </w:rPr>
      </w:pPr>
    </w:p>
    <w:p>
      <w:pPr>
        <w:pStyle w:val="No Spacing"/>
        <w:jc w:val="center"/>
      </w:pPr>
      <w:r>
        <w:rPr>
          <w:b w:val="1"/>
          <w:bCs w:val="1"/>
          <w:sz w:val="20"/>
          <w:szCs w:val="20"/>
        </w:rPr>
      </w:r>
    </w:p>
    <w:sectPr>
      <w:headerReference w:type="default" r:id="rId4"/>
      <w:footerReference w:type="default" r:id="rId5"/>
      <w:pgSz w:w="15840" w:h="12240" w:orient="landscape"/>
      <w:pgMar w:top="720" w:right="1080" w:bottom="72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28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